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方正大标宋简体" w:hAnsi="方正大标宋简体" w:eastAsia="方正大标宋简体" w:cs="方正大标宋简体"/>
          <w:b w:val="0"/>
          <w:i w:val="0"/>
          <w:caps w:val="0"/>
          <w:color w:val="000000"/>
          <w:spacing w:val="0"/>
          <w:kern w:val="0"/>
          <w:sz w:val="30"/>
          <w:szCs w:val="30"/>
          <w:shd w:val="clear" w:fill="FFFFFF"/>
          <w:lang w:val="en-US" w:eastAsia="zh-CN" w:bidi="ar"/>
        </w:rPr>
      </w:pPr>
      <w:r>
        <w:rPr>
          <w:rFonts w:hint="eastAsia"/>
          <w:lang w:val="en-US" w:eastAsia="zh-CN"/>
        </w:rPr>
        <w:t xml:space="preserve">                   </w:t>
      </w:r>
      <w:r>
        <w:rPr>
          <w:rFonts w:hint="eastAsia" w:ascii="方正大标宋简体" w:hAnsi="方正大标宋简体" w:eastAsia="方正大标宋简体" w:cs="方正大标宋简体"/>
          <w:b w:val="0"/>
          <w:i w:val="0"/>
          <w:caps w:val="0"/>
          <w:color w:val="000000"/>
          <w:spacing w:val="0"/>
          <w:kern w:val="0"/>
          <w:sz w:val="30"/>
          <w:szCs w:val="30"/>
          <w:shd w:val="clear" w:fill="FFFFFF"/>
          <w:lang w:val="en-US" w:eastAsia="zh-CN" w:bidi="ar"/>
        </w:rPr>
        <w:t>市政协十二届四次会议提案第1023 号</w:t>
      </w: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1154" w:right="0" w:rightChars="0" w:hanging="1154"/>
        <w:jc w:val="left"/>
        <w:textAlignment w:val="auto"/>
        <w:outlineLvl w:val="9"/>
        <w:rPr>
          <w:rFonts w:hint="eastAsia" w:ascii="黑体" w:hAnsi="宋体" w:eastAsia="黑体" w:cs="黑体"/>
          <w:b w:val="0"/>
          <w:i w:val="0"/>
          <w:caps w:val="0"/>
          <w:color w:val="000000"/>
          <w:spacing w:val="0"/>
          <w:kern w:val="0"/>
          <w:sz w:val="24"/>
          <w:szCs w:val="24"/>
          <w:shd w:val="clear" w:color="auto" w:fill="FFFFFF"/>
          <w:lang w:val="en-US" w:eastAsia="zh-CN" w:bidi="ar"/>
        </w:rPr>
      </w:pPr>
      <w:r>
        <w:rPr>
          <w:rFonts w:hint="eastAsia" w:ascii="黑体" w:hAnsi="宋体" w:eastAsia="黑体" w:cs="黑体"/>
          <w:b w:val="0"/>
          <w:i w:val="0"/>
          <w:caps w:val="0"/>
          <w:color w:val="000000"/>
          <w:spacing w:val="0"/>
          <w:kern w:val="0"/>
          <w:sz w:val="24"/>
          <w:szCs w:val="24"/>
          <w:shd w:val="clear" w:color="auto" w:fill="FFFFFF"/>
          <w:lang w:val="en-US" w:eastAsia="zh-CN" w:bidi="ar"/>
        </w:rPr>
        <w:t>案　　由：加快推进我市电子商务发展，打造电子商务先行区</w:t>
      </w: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1154" w:right="0" w:rightChars="0" w:hanging="1154"/>
        <w:jc w:val="left"/>
        <w:textAlignment w:val="auto"/>
        <w:outlineLvl w:val="9"/>
        <w:rPr>
          <w:rFonts w:hint="eastAsia" w:ascii="黑体" w:hAnsi="宋体" w:eastAsia="黑体" w:cs="黑体"/>
          <w:b w:val="0"/>
          <w:i w:val="0"/>
          <w:caps w:val="0"/>
          <w:color w:val="000000"/>
          <w:spacing w:val="0"/>
          <w:kern w:val="0"/>
          <w:sz w:val="24"/>
          <w:szCs w:val="24"/>
          <w:shd w:val="clear" w:color="auto" w:fill="FFFFFF"/>
          <w:lang w:val="en-US" w:eastAsia="zh-CN" w:bidi="ar"/>
        </w:rPr>
      </w:pPr>
      <w:r>
        <w:rPr>
          <w:rFonts w:hint="eastAsia" w:ascii="黑体" w:hAnsi="宋体" w:eastAsia="黑体" w:cs="黑体"/>
          <w:b w:val="0"/>
          <w:i w:val="0"/>
          <w:caps w:val="0"/>
          <w:color w:val="000000"/>
          <w:spacing w:val="0"/>
          <w:kern w:val="0"/>
          <w:sz w:val="24"/>
          <w:szCs w:val="24"/>
          <w:shd w:val="clear" w:color="auto" w:fill="FFFFFF"/>
          <w:lang w:val="en-US" w:eastAsia="zh-CN" w:bidi="ar"/>
        </w:rPr>
        <w:t>审查意见：建议由商务局承办，经信委会办</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黑体" w:hAnsi="宋体" w:eastAsia="黑体" w:cs="黑体"/>
          <w:b w:val="0"/>
          <w:i w:val="0"/>
          <w:caps w:val="0"/>
          <w:color w:val="000000"/>
          <w:spacing w:val="0"/>
          <w:kern w:val="0"/>
          <w:sz w:val="24"/>
          <w:szCs w:val="24"/>
          <w:shd w:val="clear" w:fill="FFFFFF"/>
          <w:lang w:val="en-US" w:eastAsia="zh-CN" w:bidi="ar"/>
        </w:rPr>
        <w:t>内　　容：</w:t>
      </w: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目前我国网上零售己占全社会零售额的1O％，且每年还以两位数的速度递增。我市地处苏中，发展电子商务，既有临近沪杭苏锡等中国经济最具活力地区的商品、人才等电商高端要素供应优势，又有物流、仓储、劳动力资源等电商低成本支出优势，还有农产品、装备制造、食品等特色产业基础优势。近年来，我市电子商务发展已经逐渐由零星式的状态进入了一个初步规范化、集约化发展的轨道。但是，对照宿迁等电子商务发展先行地区的经验，我市电子商务的发展还存在一些不足。一是缺乏必要的产业规划，特别是如何把电子商务与制造业、农业深度融合，促进其提档升级，还没有形成“路线图”。二是没有形成电商经营的区域性特色产业或品类，缺乏必要的集聚集约、配套服务。三是低档次营销。缺乏必要的行业引领，例如，在阿里巴巴淘宝上，普通小店多、高档商城少。四是缺乏必要的电子商务应用知识、技能的宣传、推介和培训。全社会，特别是有关部门和企业经营者对发展电子商务的意识、知识和本领有待提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建议：一是加强宣传培训。组建电子商务协会，通过举办多层次的讲座、培训班，宣传总结市内外电子商务方面的成功案例和做法，普及电子商务知识，不断壮大电子商务队伍，促进全民创业。二是强化政策引导。进一步完善促进电子商务发展的政策意见，大力培植规模电商，引进知名电商，发展遍布城乡的中小电商，打一场全市电子商务发展的人民战争。三是努力上争项目。及时跟踪研究，指导行业积极包装上争项目。通过项目实施，不断提升我市电子商务产业层次，力争通过两到三年的努力，把我市打造成全省电子商务先行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spacing w:line="500" w:lineRule="exact"/>
      </w:pPr>
    </w:p>
    <w:p>
      <w:pPr>
        <w:keepNext w:val="0"/>
        <w:keepLines w:val="0"/>
        <w:widowControl/>
        <w:suppressLineNumbers w:val="0"/>
        <w:shd w:val="clear" w:fill="FFFFFF"/>
        <w:spacing w:before="0" w:beforeAutospacing="1" w:after="0" w:afterAutospacing="1" w:line="270" w:lineRule="atLeast"/>
        <w:ind w:left="1" w:right="0" w:firstLine="0"/>
        <w:jc w:val="left"/>
        <w:rPr>
          <w:rFonts w:hint="eastAsia" w:ascii="黑体" w:hAnsi="宋体" w:eastAsia="黑体" w:cs="黑体"/>
          <w:b w:val="0"/>
          <w:i w:val="0"/>
          <w:caps w:val="0"/>
          <w:color w:val="000000"/>
          <w:spacing w:val="0"/>
          <w:kern w:val="0"/>
          <w:sz w:val="24"/>
          <w:szCs w:val="24"/>
          <w:shd w:val="clear" w:fill="FFFFFF"/>
          <w:lang w:val="en-US" w:eastAsia="zh-CN" w:bidi="ar"/>
        </w:rPr>
      </w:pPr>
      <w:r>
        <w:rPr>
          <w:rFonts w:hint="eastAsia" w:ascii="黑体" w:hAnsi="宋体" w:eastAsia="黑体" w:cs="黑体"/>
          <w:b w:val="0"/>
          <w:i w:val="0"/>
          <w:caps w:val="0"/>
          <w:color w:val="000000"/>
          <w:spacing w:val="0"/>
          <w:kern w:val="0"/>
          <w:sz w:val="24"/>
          <w:szCs w:val="24"/>
          <w:shd w:val="clear" w:fill="FFFFFF"/>
          <w:lang w:val="en-US" w:eastAsia="zh-CN" w:bidi="ar"/>
        </w:rPr>
        <w:t>提案人：</w:t>
      </w:r>
    </w:p>
    <w:p>
      <w:pPr>
        <w:keepNext w:val="0"/>
        <w:keepLines w:val="0"/>
        <w:widowControl/>
        <w:suppressLineNumbers w:val="0"/>
        <w:shd w:val="clear" w:fill="FFFFFF"/>
        <w:spacing w:before="0" w:beforeAutospacing="1" w:after="0" w:afterAutospacing="1" w:line="270" w:lineRule="atLeast"/>
        <w:ind w:left="1" w:right="0" w:firstLine="0"/>
        <w:jc w:val="left"/>
        <w:rPr>
          <w:rFonts w:hint="eastAsia" w:ascii="仿宋_GB2312" w:hAnsi="宋体" w:eastAsia="仿宋_GB2312" w:cs="仿宋_GB2312"/>
          <w:b w:val="0"/>
          <w:i w:val="0"/>
          <w:caps w:val="0"/>
          <w:color w:val="000000"/>
          <w:spacing w:val="0"/>
          <w:kern w:val="0"/>
          <w:sz w:val="24"/>
          <w:szCs w:val="24"/>
          <w:shd w:val="clear" w:fill="FFFFFF"/>
          <w:lang w:val="en-US" w:eastAsia="zh-CN" w:bidi="ar"/>
        </w:rPr>
      </w:pPr>
      <w:r>
        <w:rPr>
          <w:rFonts w:hint="eastAsia" w:ascii="仿宋_GB2312" w:hAnsi="宋体" w:eastAsia="仿宋_GB2312" w:cs="仿宋_GB2312"/>
          <w:b w:val="0"/>
          <w:i w:val="0"/>
          <w:caps w:val="0"/>
          <w:color w:val="000000"/>
          <w:spacing w:val="0"/>
          <w:kern w:val="0"/>
          <w:sz w:val="24"/>
          <w:szCs w:val="24"/>
          <w:shd w:val="clear" w:fill="FFFFFF"/>
          <w:lang w:val="en-US" w:eastAsia="zh-CN" w:bidi="ar"/>
        </w:rPr>
        <w:t>冷稼祥  朱忠平</w:t>
      </w:r>
    </w:p>
    <w:p>
      <w:pPr>
        <w:spacing w:line="500" w:lineRule="exact"/>
      </w:pPr>
    </w:p>
    <w:p>
      <w:pPr>
        <w:spacing w:line="500" w:lineRule="exact"/>
        <w:jc w:val="center"/>
        <w:rPr>
          <w:rFonts w:ascii="Times New Roman" w:hAnsi="Times New Roman" w:eastAsia="宋体" w:cs="Times New Roman"/>
          <w:szCs w:val="24"/>
        </w:rPr>
      </w:pP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0" w:right="0" w:rightChars="0" w:firstLine="0"/>
        <w:jc w:val="center"/>
        <w:textAlignment w:val="auto"/>
        <w:outlineLvl w:val="9"/>
        <w:rPr>
          <w:rFonts w:hint="eastAsia" w:ascii="黑体" w:hAnsi="宋体" w:eastAsia="黑体" w:cs="黑体"/>
          <w:b w:val="0"/>
          <w:i w:val="0"/>
          <w:caps w:val="0"/>
          <w:color w:val="000000"/>
          <w:spacing w:val="0"/>
          <w:kern w:val="0"/>
          <w:sz w:val="32"/>
          <w:szCs w:val="32"/>
          <w:shd w:val="clear" w:color="auto" w:fill="FFFFFF"/>
          <w:lang w:val="en-US" w:eastAsia="zh-CN" w:bidi="ar"/>
        </w:rPr>
      </w:pPr>
      <w:r>
        <w:rPr>
          <w:rFonts w:hint="eastAsia" w:ascii="黑体" w:hAnsi="宋体" w:eastAsia="黑体" w:cs="黑体"/>
          <w:b w:val="0"/>
          <w:i w:val="0"/>
          <w:caps w:val="0"/>
          <w:color w:val="000000"/>
          <w:spacing w:val="0"/>
          <w:kern w:val="0"/>
          <w:sz w:val="32"/>
          <w:szCs w:val="32"/>
          <w:shd w:val="clear" w:color="auto" w:fill="FFFFFF"/>
          <w:lang w:val="en-US" w:eastAsia="zh-CN" w:bidi="ar"/>
        </w:rPr>
        <w:t>关于市政协十二届四次会议</w:t>
      </w: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0" w:right="0" w:rightChars="0" w:firstLine="0"/>
        <w:jc w:val="center"/>
        <w:textAlignment w:val="auto"/>
        <w:outlineLvl w:val="9"/>
        <w:rPr>
          <w:rFonts w:hint="eastAsia" w:ascii="黑体" w:hAnsi="宋体" w:eastAsia="黑体" w:cs="黑体"/>
          <w:b w:val="0"/>
          <w:i w:val="0"/>
          <w:caps w:val="0"/>
          <w:color w:val="000000"/>
          <w:spacing w:val="0"/>
          <w:kern w:val="0"/>
          <w:sz w:val="32"/>
          <w:szCs w:val="32"/>
          <w:shd w:val="clear" w:color="auto" w:fill="FFFFFF"/>
          <w:lang w:val="en-US" w:eastAsia="zh-CN" w:bidi="ar"/>
        </w:rPr>
      </w:pPr>
      <w:r>
        <w:rPr>
          <w:rFonts w:hint="eastAsia" w:ascii="黑体" w:hAnsi="宋体" w:eastAsia="黑体" w:cs="黑体"/>
          <w:b w:val="0"/>
          <w:i w:val="0"/>
          <w:caps w:val="0"/>
          <w:color w:val="000000"/>
          <w:spacing w:val="0"/>
          <w:kern w:val="0"/>
          <w:sz w:val="32"/>
          <w:szCs w:val="32"/>
          <w:shd w:val="clear" w:color="auto" w:fill="FFFFFF"/>
          <w:lang w:val="en-US" w:eastAsia="zh-CN" w:bidi="ar"/>
        </w:rPr>
        <w:t>第1023号提案的答复函</w:t>
      </w:r>
    </w:p>
    <w:p>
      <w:pPr>
        <w:rPr>
          <w:rFonts w:ascii="仿宋_GB2312" w:eastAsia="仿宋_GB2312"/>
          <w:sz w:val="32"/>
          <w:szCs w:val="32"/>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冷稼祥委员、朱忠平委员：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fill="FFFFFF"/>
          <w:lang w:val="en-US" w:eastAsia="zh-CN" w:bidi="ar"/>
        </w:rPr>
        <w:t xml:space="preserve">    </w:t>
      </w: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您们提出的关于“加快推进电子商务发展，做大做强我市网店企业”的提案已收悉，感谢您对商务工作的关心和支持，现将该提案答复如下：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通过近几年的发展，我市电子商务从无到有，从小到大快速发展，主要涉及食品、化工、五金、汽配、船舶等多个领域，应用水平不断提高。我市电子商务企业主要有以下两大类：一是电子商务平台型企业。企业自身并不以直接开展电子商务为主营业务，而是为企业提供开展电子商务交易洽谈的平台，主要有万都网、长江电商、万林木业等企业。万都网是我市首家专业化第三方电子商务平台，平台自2014年9月份上线以来发展迅速，江阴分站、苏州分站已经上线，正向全省快速推广。二是电子商务应用企业。企业通过自建电子商务平台或淘宝网、天猫、阿里巴巴等第三方平台来发展网络营销，拓宽销售渠道，主要有双鱼食品、悠味食品、清之坊食品、康高特塑料、奇美乐器、光芒电器等一批企业。近年来，双鱼食品坚持电商融合发展之路，结合自身产品优势，大力发展网络营销，2014年实现网上销售额2576万元，占全年营业额的12.7%，连续两次被评为省级电子商务示范企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靖江电子商务在快速发展的同时，也存在着提案中反映的一些突出问题，如电子商务缺乏产业规划，产业集聚度不高，缺乏龙头企业，大多数电子商务企业处于小、散、乱、弱的状态，配套服务设施不完善，行业专业型、复合型人才紧缺等。为促进全市电子商务健康、快速发展，我们将从以下几个方面开展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一、营造电商氛围。结合我市传统产业优势，深入分析我市船舶、汽配、电机、食品等传统行业特点、规模和销售模式，对尚未开展电子商务业务的企业要积极进行宣传和引导，鼓励企业利用电子商务拓展销售渠道，带动传统企业转型升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二、加大政策扶持。我市出台的《关于促进电子商务发展的意见》，从建设园区、搭建平台、扶持企业、引培人才等方面制定了具体奖励补贴标准。此外，在《靖江市服务业发展引导奖励办法》中，对电子商务平台也有专门的奖励补贴。后期，我们将根据行业发展特点细化和实化政策措施，着重在房租、税收、参展、融资、人才培育等方面加大行政支持力度。同时，今后将继续组织项目申报，努力做好行政服务和扶持资金上争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三、建设电商产业园。产业的大发展离不开集聚，新港城电子商务园区正在规划建设中，将办公、仓储、包装、物流等整合于一体，集聚发展电子商务产业。根据电子商务经营的需求，合理设置内部功能，给予一定比例的租金补助，吸引电商企业入驻，形成产业集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四、完善物流体系建设。依托靖江沿江区位优势，加快三江现代物流中心、扬子江现代粮食物流中心、大新华物流等一批物流基地的电商化改造，提高物流配送能力。同时，引进和培育第三方物流，逐步形成便捷的电子商务物流服务体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五、成立电子商务协会。建议以江苏省电子商务示范企业——江苏双鱼食品有限公司为核心发起单位，建立从政府到企业的沟通桥梁。充分利用行业协会资源优势，加强与政府对接，及时了解行业发展动态和方向，积极组织企业参加电商活动，实现信息交流与资源共享，并促成企业间合作，引导靖江电子商务健康发展、抱团发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六、加强人才培养力度。在常州大学、市中等专业学校开设电子商务专业，培养电子商务基础人才，同时引导电子商务企业开展“自我造血”式的人才培育，提升基础人才的专业技术能力；另一方面可以邀请淘宝大学等专业化培训机构对电商企业进行专业化、系统化的培训，拓宽人才培育渠道，解决电子商务发展人才难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电子商务是促进我市经济发展和企业转型升级的重要举措，是顺应时代发展大势的客观要求。在以后的工作中，还请您继续关心我市电子商务行业的发展，多提宝贵建议，早日实现我市电子商务跨越式发展。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spacing w:line="560" w:lineRule="exact"/>
        <w:rPr>
          <w:rFonts w:ascii="仿宋_GB2312" w:eastAsia="仿宋_GB2312"/>
          <w:sz w:val="32"/>
          <w:szCs w:val="32"/>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2015年6月10日</w:t>
      </w:r>
    </w:p>
    <w:p>
      <w:pPr>
        <w:spacing w:line="56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Century Gothic">
    <w:altName w:val="Trebuchet MS"/>
    <w:panose1 w:val="020B0502020202020204"/>
    <w:charset w:val="00"/>
    <w:family w:val="auto"/>
    <w:pitch w:val="default"/>
    <w:sig w:usb0="00000000" w:usb1="00000000" w:usb2="00000000" w:usb3="00000000" w:csb0="2000009F" w:csb1="DFD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Century Gothic">
    <w:altName w:val="Trebuchet MS"/>
    <w:panose1 w:val="020B0502020202020204"/>
    <w:charset w:val="00"/>
    <w:family w:val="decorative"/>
    <w:pitch w:val="default"/>
    <w:sig w:usb0="00000000" w:usb1="00000000" w:usb2="00000000" w:usb3="00000000" w:csb0="2000009F" w:csb1="DFD70000"/>
  </w:font>
  <w:font w:name="Arial">
    <w:panose1 w:val="020B0604020202020204"/>
    <w:charset w:val="00"/>
    <w:family w:val="auto"/>
    <w:pitch w:val="default"/>
    <w:sig w:usb0="00007A87" w:usb1="80000000" w:usb2="00000008" w:usb3="00000000" w:csb0="400001FF" w:csb1="FFFF0000"/>
  </w:font>
  <w:font w:name="Century Gothic">
    <w:altName w:val="Trebuchet MS"/>
    <w:panose1 w:val="020B0502020202020204"/>
    <w:charset w:val="00"/>
    <w:family w:val="roman"/>
    <w:pitch w:val="default"/>
    <w:sig w:usb0="00000000" w:usb1="00000000" w:usb2="00000000" w:usb3="00000000" w:csb0="2000009F" w:csb1="DFD70000"/>
  </w:font>
  <w:font w:name="Century Gothic">
    <w:altName w:val="Trebuchet MS"/>
    <w:panose1 w:val="020B0502020202020204"/>
    <w:charset w:val="00"/>
    <w:family w:val="modern"/>
    <w:pitch w:val="default"/>
    <w:sig w:usb0="00000000" w:usb1="00000000" w:usb2="00000000" w:usb3="00000000" w:csb0="2000009F" w:csb1="DFD70000"/>
  </w:font>
  <w:font w:name="Century Gothic">
    <w:altName w:val="Trebuchet MS"/>
    <w:panose1 w:val="020B0502020202020204"/>
    <w:charset w:val="00"/>
    <w:family w:val="swiss"/>
    <w:pitch w:val="default"/>
    <w:sig w:usb0="00000000" w:usb1="00000000" w:usb2="00000000" w:usb3="00000000" w:csb0="2000009F" w:csb1="DFD7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MS Gothic">
    <w:panose1 w:val="020B0609070205080204"/>
    <w:charset w:val="80"/>
    <w:family w:val="decorative"/>
    <w:pitch w:val="default"/>
    <w:sig w:usb0="A00002BF" w:usb1="68C7FCFB" w:usb2="00000010" w:usb3="00000000" w:csb0="4002009F" w:csb1="DFD70000"/>
  </w:font>
  <w:font w:name="黑体">
    <w:panose1 w:val="02010600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Lucida Sans">
    <w:panose1 w:val="020B0602030504020204"/>
    <w:charset w:val="00"/>
    <w:family w:val="roman"/>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Lucida Sans">
    <w:panose1 w:val="020B0602030504020204"/>
    <w:charset w:val="00"/>
    <w:family w:val="moder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roman"/>
    <w:pitch w:val="default"/>
    <w:sig w:usb0="A00002BF" w:usb1="68C7FCFB" w:usb2="00000010" w:usb3="00000000" w:csb0="4002009F" w:csb1="DFD70000"/>
  </w:font>
  <w:font w:name="MS Gothic">
    <w:panose1 w:val="020B06090702050802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bookmarkStart w:id="0" w:name="_GoBack"/>
    <w:bookmarkEnd w:id="0"/>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286E"/>
    <w:rsid w:val="00003C2E"/>
    <w:rsid w:val="00004735"/>
    <w:rsid w:val="00004BAD"/>
    <w:rsid w:val="00022600"/>
    <w:rsid w:val="00044E7A"/>
    <w:rsid w:val="00047002"/>
    <w:rsid w:val="000528FB"/>
    <w:rsid w:val="00093F42"/>
    <w:rsid w:val="000A19E8"/>
    <w:rsid w:val="000C135B"/>
    <w:rsid w:val="000E15D8"/>
    <w:rsid w:val="000E7DD2"/>
    <w:rsid w:val="000F1769"/>
    <w:rsid w:val="000F2D20"/>
    <w:rsid w:val="000F7440"/>
    <w:rsid w:val="00104EEC"/>
    <w:rsid w:val="00120DB1"/>
    <w:rsid w:val="00122808"/>
    <w:rsid w:val="00141293"/>
    <w:rsid w:val="0014695B"/>
    <w:rsid w:val="001471FE"/>
    <w:rsid w:val="0015719D"/>
    <w:rsid w:val="0017460F"/>
    <w:rsid w:val="001865C9"/>
    <w:rsid w:val="001A21BE"/>
    <w:rsid w:val="001B52AF"/>
    <w:rsid w:val="001C6477"/>
    <w:rsid w:val="001C755A"/>
    <w:rsid w:val="001E7C83"/>
    <w:rsid w:val="00202C1B"/>
    <w:rsid w:val="0021015C"/>
    <w:rsid w:val="00213403"/>
    <w:rsid w:val="00240852"/>
    <w:rsid w:val="0024718B"/>
    <w:rsid w:val="00257630"/>
    <w:rsid w:val="00275CA1"/>
    <w:rsid w:val="0027773C"/>
    <w:rsid w:val="002865F1"/>
    <w:rsid w:val="002910E4"/>
    <w:rsid w:val="0029723B"/>
    <w:rsid w:val="002A7CBE"/>
    <w:rsid w:val="002B56DF"/>
    <w:rsid w:val="002B5DCD"/>
    <w:rsid w:val="002C793F"/>
    <w:rsid w:val="002D34EC"/>
    <w:rsid w:val="002D77B6"/>
    <w:rsid w:val="002E0316"/>
    <w:rsid w:val="002E6CE6"/>
    <w:rsid w:val="002F77AB"/>
    <w:rsid w:val="003117D9"/>
    <w:rsid w:val="00330902"/>
    <w:rsid w:val="0035677E"/>
    <w:rsid w:val="003608C4"/>
    <w:rsid w:val="00363401"/>
    <w:rsid w:val="00370BFB"/>
    <w:rsid w:val="00382B27"/>
    <w:rsid w:val="00386378"/>
    <w:rsid w:val="003A6D87"/>
    <w:rsid w:val="003B0F39"/>
    <w:rsid w:val="003B36B5"/>
    <w:rsid w:val="003E4CAA"/>
    <w:rsid w:val="003F0466"/>
    <w:rsid w:val="0040051B"/>
    <w:rsid w:val="00405F9A"/>
    <w:rsid w:val="00416579"/>
    <w:rsid w:val="0042221A"/>
    <w:rsid w:val="0042655B"/>
    <w:rsid w:val="00464B59"/>
    <w:rsid w:val="00483B95"/>
    <w:rsid w:val="00487541"/>
    <w:rsid w:val="004A5276"/>
    <w:rsid w:val="004A6878"/>
    <w:rsid w:val="004C4C74"/>
    <w:rsid w:val="00507B2C"/>
    <w:rsid w:val="005133FB"/>
    <w:rsid w:val="005321EF"/>
    <w:rsid w:val="00555292"/>
    <w:rsid w:val="005613C4"/>
    <w:rsid w:val="00572E55"/>
    <w:rsid w:val="005A4D37"/>
    <w:rsid w:val="005C0EB1"/>
    <w:rsid w:val="005E1286"/>
    <w:rsid w:val="005E1CD1"/>
    <w:rsid w:val="005E28A5"/>
    <w:rsid w:val="005F3C04"/>
    <w:rsid w:val="005F4881"/>
    <w:rsid w:val="006138F8"/>
    <w:rsid w:val="006303E4"/>
    <w:rsid w:val="00633F51"/>
    <w:rsid w:val="00637FB2"/>
    <w:rsid w:val="00640238"/>
    <w:rsid w:val="006422BA"/>
    <w:rsid w:val="00653675"/>
    <w:rsid w:val="00657E75"/>
    <w:rsid w:val="0066107E"/>
    <w:rsid w:val="006A3712"/>
    <w:rsid w:val="006A4BF4"/>
    <w:rsid w:val="006A53F1"/>
    <w:rsid w:val="006C27AB"/>
    <w:rsid w:val="006C456F"/>
    <w:rsid w:val="006D63A3"/>
    <w:rsid w:val="006E74F9"/>
    <w:rsid w:val="006F4041"/>
    <w:rsid w:val="00717C70"/>
    <w:rsid w:val="007229BE"/>
    <w:rsid w:val="00723463"/>
    <w:rsid w:val="00723561"/>
    <w:rsid w:val="0072655F"/>
    <w:rsid w:val="0073045F"/>
    <w:rsid w:val="00762AF0"/>
    <w:rsid w:val="00767A29"/>
    <w:rsid w:val="00775489"/>
    <w:rsid w:val="007B6352"/>
    <w:rsid w:val="007E4B9E"/>
    <w:rsid w:val="007F0328"/>
    <w:rsid w:val="007F0ECC"/>
    <w:rsid w:val="00801969"/>
    <w:rsid w:val="00822CFF"/>
    <w:rsid w:val="00847723"/>
    <w:rsid w:val="00852746"/>
    <w:rsid w:val="00853B91"/>
    <w:rsid w:val="00857024"/>
    <w:rsid w:val="00861F0E"/>
    <w:rsid w:val="008659C9"/>
    <w:rsid w:val="00866DB8"/>
    <w:rsid w:val="00871B4E"/>
    <w:rsid w:val="0087754B"/>
    <w:rsid w:val="00881941"/>
    <w:rsid w:val="00886A8E"/>
    <w:rsid w:val="00892ADD"/>
    <w:rsid w:val="008A00DF"/>
    <w:rsid w:val="008A1DB9"/>
    <w:rsid w:val="008A2B82"/>
    <w:rsid w:val="008B26A2"/>
    <w:rsid w:val="008D25A8"/>
    <w:rsid w:val="00925D64"/>
    <w:rsid w:val="009338B1"/>
    <w:rsid w:val="00942240"/>
    <w:rsid w:val="0094712C"/>
    <w:rsid w:val="009605C0"/>
    <w:rsid w:val="0096286E"/>
    <w:rsid w:val="00965455"/>
    <w:rsid w:val="00992A46"/>
    <w:rsid w:val="00996E41"/>
    <w:rsid w:val="009A2378"/>
    <w:rsid w:val="009B73BE"/>
    <w:rsid w:val="009D04C6"/>
    <w:rsid w:val="009E4932"/>
    <w:rsid w:val="00A00408"/>
    <w:rsid w:val="00A15BA4"/>
    <w:rsid w:val="00A23DD5"/>
    <w:rsid w:val="00A25E3A"/>
    <w:rsid w:val="00A275D8"/>
    <w:rsid w:val="00A3148E"/>
    <w:rsid w:val="00A32B79"/>
    <w:rsid w:val="00A55438"/>
    <w:rsid w:val="00A7013F"/>
    <w:rsid w:val="00A96276"/>
    <w:rsid w:val="00AA3D88"/>
    <w:rsid w:val="00AB16B0"/>
    <w:rsid w:val="00AC3B19"/>
    <w:rsid w:val="00B03AF9"/>
    <w:rsid w:val="00B1606B"/>
    <w:rsid w:val="00B17CE1"/>
    <w:rsid w:val="00B3576D"/>
    <w:rsid w:val="00B41F1B"/>
    <w:rsid w:val="00B5231B"/>
    <w:rsid w:val="00B849B7"/>
    <w:rsid w:val="00BE63F7"/>
    <w:rsid w:val="00C04D34"/>
    <w:rsid w:val="00C06691"/>
    <w:rsid w:val="00C272AD"/>
    <w:rsid w:val="00C31227"/>
    <w:rsid w:val="00C53992"/>
    <w:rsid w:val="00C70F24"/>
    <w:rsid w:val="00C715F7"/>
    <w:rsid w:val="00C72F46"/>
    <w:rsid w:val="00C80BF9"/>
    <w:rsid w:val="00CA668F"/>
    <w:rsid w:val="00CB740C"/>
    <w:rsid w:val="00CC4B51"/>
    <w:rsid w:val="00CC6E85"/>
    <w:rsid w:val="00CD3CD4"/>
    <w:rsid w:val="00CD7B3B"/>
    <w:rsid w:val="00CE6305"/>
    <w:rsid w:val="00CF7127"/>
    <w:rsid w:val="00CF7FE8"/>
    <w:rsid w:val="00D049A1"/>
    <w:rsid w:val="00D1343A"/>
    <w:rsid w:val="00D15148"/>
    <w:rsid w:val="00D1533A"/>
    <w:rsid w:val="00D20780"/>
    <w:rsid w:val="00D261D1"/>
    <w:rsid w:val="00D65A05"/>
    <w:rsid w:val="00D8076E"/>
    <w:rsid w:val="00D97A25"/>
    <w:rsid w:val="00DA2933"/>
    <w:rsid w:val="00DB4A9A"/>
    <w:rsid w:val="00DB5A17"/>
    <w:rsid w:val="00DC23C9"/>
    <w:rsid w:val="00DD3C9B"/>
    <w:rsid w:val="00DE3DD2"/>
    <w:rsid w:val="00DF5078"/>
    <w:rsid w:val="00DF69E2"/>
    <w:rsid w:val="00E07565"/>
    <w:rsid w:val="00E24A1C"/>
    <w:rsid w:val="00E35EDC"/>
    <w:rsid w:val="00E4711B"/>
    <w:rsid w:val="00E50A38"/>
    <w:rsid w:val="00E51C17"/>
    <w:rsid w:val="00EB166B"/>
    <w:rsid w:val="00EF1F60"/>
    <w:rsid w:val="00EF7B19"/>
    <w:rsid w:val="00F1258D"/>
    <w:rsid w:val="00F3391D"/>
    <w:rsid w:val="00F4631B"/>
    <w:rsid w:val="00F83890"/>
    <w:rsid w:val="00F842B9"/>
    <w:rsid w:val="00FA5D1E"/>
    <w:rsid w:val="00FC729F"/>
    <w:rsid w:val="00FE218D"/>
    <w:rsid w:val="00FF1314"/>
    <w:rsid w:val="133C6964"/>
    <w:rsid w:val="20072BA8"/>
    <w:rsid w:val="42B663A3"/>
    <w:rsid w:val="45CB5142"/>
    <w:rsid w:val="72B96EC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日期 Char"/>
    <w:basedOn w:val="5"/>
    <w:link w:val="2"/>
    <w:semiHidden/>
    <w:qFormat/>
    <w:uiPriority w:val="99"/>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4A1C8-4CDE-4F7F-BB3C-501ACCC105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253</Words>
  <Characters>1448</Characters>
  <Lines>12</Lines>
  <Paragraphs>3</Paragraphs>
  <ScaleCrop>false</ScaleCrop>
  <LinksUpToDate>false</LinksUpToDate>
  <CharactersWithSpaces>1698</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2014-05-19T09:34:00Z</dcterms:created>
  <dc:creator>微软用户</dc:creator>
  <cp:lastModifiedBy>Administrator</cp:lastModifiedBy>
  <cp:lastPrinted>2015-06-30T03:04:00Z</cp:lastPrinted>
  <dcterms:modified xsi:type="dcterms:W3CDTF">2015-12-04T01:56:45Z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