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60" w:lineRule="exact"/>
        <w:jc w:val="center"/>
        <w:textAlignment w:val="center"/>
        <w:rPr>
          <w:rFonts w:hint="eastAsia" w:ascii="方正大标宋简体" w:hAnsi="方正大标宋简体" w:eastAsia="方正大标宋简体" w:cs="方正大标宋简体"/>
          <w:color w:val="000000"/>
          <w:spacing w:val="-1"/>
          <w:kern w:val="0"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spacing w:line="560" w:lineRule="exact"/>
        <w:jc w:val="center"/>
        <w:textAlignment w:val="center"/>
        <w:rPr>
          <w:rFonts w:hint="eastAsia" w:ascii="楷体_GB2312" w:hAnsi="楷体_GB2312" w:eastAsia="楷体_GB2312" w:cs="楷体_GB2312"/>
          <w:color w:val="FFFFFF"/>
          <w:spacing w:val="-1"/>
          <w:kern w:val="0"/>
          <w:sz w:val="32"/>
          <w:szCs w:val="32"/>
          <w:shd w:val="clear" w:color="auto" w:fill="FFFFFF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pacing w:val="-1"/>
          <w:kern w:val="0"/>
          <w:sz w:val="44"/>
          <w:szCs w:val="44"/>
          <w:shd w:val="clear" w:color="auto" w:fill="FFFFFF"/>
        </w:rPr>
        <w:t>在市政协十二届</w:t>
      </w:r>
      <w:r>
        <w:rPr>
          <w:rFonts w:hint="eastAsia" w:ascii="方正大标宋简体" w:hAnsi="方正大标宋简体" w:eastAsia="方正大标宋简体" w:cs="方正大标宋简体"/>
          <w:color w:val="000000"/>
          <w:spacing w:val="-1"/>
          <w:kern w:val="0"/>
          <w:sz w:val="44"/>
          <w:szCs w:val="44"/>
          <w:shd w:val="clear" w:color="auto" w:fill="FFFFFF"/>
          <w:lang w:eastAsia="zh-CN"/>
        </w:rPr>
        <w:t>五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color w:val="000000"/>
          <w:spacing w:val="-1"/>
          <w:kern w:val="0"/>
          <w:sz w:val="44"/>
          <w:szCs w:val="44"/>
          <w:shd w:val="clear" w:color="auto" w:fill="FFFFFF"/>
        </w:rPr>
        <w:t>次会议闭幕式上的讲话</w:t>
      </w:r>
    </w:p>
    <w:p>
      <w:pPr>
        <w:shd w:val="solid" w:color="FFFFFF" w:fill="auto"/>
        <w:autoSpaceDN w:val="0"/>
        <w:spacing w:line="560" w:lineRule="exact"/>
        <w:jc w:val="center"/>
        <w:textAlignment w:val="center"/>
        <w:rPr>
          <w:rFonts w:hint="eastAsia" w:ascii="楷体_GB2312" w:hAnsi="楷体_GB2312" w:eastAsia="楷体_GB2312" w:cs="楷体_GB2312"/>
          <w:color w:val="000000"/>
          <w:spacing w:val="-1"/>
          <w:kern w:val="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60" w:lineRule="exact"/>
        <w:jc w:val="center"/>
        <w:textAlignment w:val="center"/>
        <w:rPr>
          <w:rFonts w:hint="eastAsia" w:ascii="楷体_GB2312" w:hAnsi="楷体_GB2312" w:eastAsia="楷体_GB2312" w:cs="楷体_GB2312"/>
          <w:color w:val="000000"/>
          <w:spacing w:val="-1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-1"/>
          <w:kern w:val="0"/>
          <w:sz w:val="32"/>
          <w:szCs w:val="32"/>
          <w:shd w:val="clear" w:color="auto" w:fill="FFFFFF"/>
          <w:lang w:eastAsia="zh-CN"/>
        </w:rPr>
        <w:t>尤</w:t>
      </w:r>
      <w:r>
        <w:rPr>
          <w:rFonts w:hint="eastAsia" w:ascii="楷体_GB2312" w:hAnsi="楷体_GB2312" w:eastAsia="楷体_GB2312" w:cs="楷体_GB2312"/>
          <w:color w:val="000000"/>
          <w:spacing w:val="-1"/>
          <w:kern w:val="0"/>
          <w:sz w:val="32"/>
          <w:szCs w:val="32"/>
          <w:shd w:val="clear" w:color="auto" w:fill="FFFFFF"/>
          <w:lang w:val="en-US" w:eastAsia="zh-CN"/>
        </w:rPr>
        <w:t xml:space="preserve">  红</w:t>
      </w:r>
    </w:p>
    <w:p>
      <w:pPr>
        <w:shd w:val="solid" w:color="FFFFFF" w:fill="auto"/>
        <w:autoSpaceDN w:val="0"/>
        <w:spacing w:line="560" w:lineRule="exact"/>
        <w:jc w:val="center"/>
        <w:textAlignment w:val="center"/>
        <w:rPr>
          <w:rFonts w:hint="eastAsia" w:ascii="楷体_GB2312" w:hAnsi="楷体_GB2312" w:eastAsia="楷体_GB2312" w:cs="楷体_GB2312"/>
          <w:color w:val="000000"/>
          <w:spacing w:val="-1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pacing w:val="-1"/>
          <w:kern w:val="0"/>
          <w:sz w:val="32"/>
          <w:szCs w:val="32"/>
          <w:shd w:val="clear" w:color="auto" w:fill="FFFFFF"/>
        </w:rPr>
        <w:t>201</w:t>
      </w:r>
      <w:r>
        <w:rPr>
          <w:rFonts w:hint="eastAsia" w:ascii="楷体_GB2312" w:hAnsi="楷体_GB2312" w:eastAsia="楷体_GB2312" w:cs="楷体_GB2312"/>
          <w:color w:val="000000"/>
          <w:spacing w:val="-1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color w:val="000000"/>
          <w:spacing w:val="-1"/>
          <w:kern w:val="0"/>
          <w:sz w:val="32"/>
          <w:szCs w:val="32"/>
          <w:shd w:val="clear" w:color="auto" w:fill="FFFFFF"/>
        </w:rPr>
        <w:t>年1月12日</w:t>
      </w:r>
    </w:p>
    <w:p>
      <w:pPr>
        <w:shd w:val="solid" w:color="FFFFFF" w:fill="auto"/>
        <w:autoSpaceDN w:val="0"/>
        <w:spacing w:line="560" w:lineRule="exact"/>
        <w:ind w:firstLine="636" w:firstLineChars="200"/>
        <w:textAlignment w:val="center"/>
        <w:rPr>
          <w:rFonts w:hint="eastAsia" w:ascii="仿宋_GB2312" w:hAnsi="仿宋_GB2312" w:eastAsia="仿宋_GB2312" w:cs="仿宋_GB2312"/>
          <w:color w:val="000000"/>
          <w:spacing w:val="-1"/>
          <w:kern w:val="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60" w:lineRule="exact"/>
        <w:textAlignment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kern w:val="0"/>
          <w:sz w:val="32"/>
          <w:szCs w:val="32"/>
          <w:shd w:val="clear" w:color="auto" w:fill="FFFFFF"/>
        </w:rPr>
        <w:t>各位委员、同志们：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政协靖江市第十</w:t>
      </w:r>
      <w:r>
        <w:rPr>
          <w:rFonts w:hint="eastAsia" w:eastAsia="仿宋_GB2312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届委员会第</w:t>
      </w: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eastAsia="仿宋_GB2312"/>
          <w:sz w:val="32"/>
          <w:szCs w:val="32"/>
        </w:rPr>
        <w:t>次会议，在全体委员的共同努力下，完成了各项任务。</w:t>
      </w:r>
      <w:r>
        <w:rPr>
          <w:rFonts w:hint="eastAsia" w:eastAsia="仿宋_GB2312"/>
          <w:sz w:val="32"/>
          <w:szCs w:val="32"/>
          <w:lang w:val="en-US" w:eastAsia="zh-CN"/>
        </w:rPr>
        <w:t>市委高度重视这次会议。开幕式上，中共泰州市委常委、靖江市委书记倪斌作了题为“同心同向 群策群力 携手谱写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‘十三五’发展新篇章”的</w:t>
      </w:r>
      <w:r>
        <w:rPr>
          <w:rFonts w:hint="eastAsia" w:eastAsia="仿宋_GB2312"/>
          <w:sz w:val="32"/>
          <w:szCs w:val="32"/>
          <w:lang w:val="en-US" w:eastAsia="zh-CN"/>
        </w:rPr>
        <w:t>重要讲话。在讲话中，倪书记用“服务大局体现高度”“履职为民彰显热度”“凝心聚力拓展广度”“自身建设富有力度”这四个“度”充分肯定了市政协过去一年的工作；对各位委员的履职表现给予了高度的评价，同时也对政协工作和广大委员提出了新的更高的要求。倪书记的讲话热情洋溢，振奋人心，得到了每个与会委员的热议。广大政协委员和政协工作者决心将倪书记的讲话精神学习好、宣传好、落实好，将市委的要求带到新一年的履职工作中去，带到“十三五”宏伟蓝图的生动实践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要引导和组织</w:t>
      </w:r>
      <w:r>
        <w:rPr>
          <w:rFonts w:hint="eastAsia" w:eastAsia="仿宋_GB2312"/>
          <w:sz w:val="32"/>
          <w:szCs w:val="32"/>
          <w:lang w:eastAsia="zh-CN"/>
        </w:rPr>
        <w:t>全市政协组织和</w:t>
      </w:r>
      <w:r>
        <w:rPr>
          <w:rFonts w:hint="eastAsia" w:eastAsia="仿宋_GB2312"/>
          <w:sz w:val="32"/>
          <w:szCs w:val="32"/>
        </w:rPr>
        <w:t>广大政协委员开展专题学习，认真学习倪书记在本次政协</w:t>
      </w:r>
      <w:r>
        <w:rPr>
          <w:rFonts w:hint="eastAsia" w:eastAsia="仿宋_GB2312"/>
          <w:sz w:val="32"/>
          <w:szCs w:val="32"/>
          <w:lang w:eastAsia="zh-CN"/>
        </w:rPr>
        <w:t>全</w:t>
      </w:r>
      <w:r>
        <w:rPr>
          <w:rFonts w:hint="eastAsia" w:eastAsia="仿宋_GB2312"/>
          <w:sz w:val="32"/>
          <w:szCs w:val="32"/>
        </w:rPr>
        <w:t>会</w:t>
      </w:r>
      <w:r>
        <w:rPr>
          <w:rFonts w:hint="eastAsia" w:eastAsia="仿宋_GB2312"/>
          <w:sz w:val="32"/>
          <w:szCs w:val="32"/>
          <w:lang w:eastAsia="zh-CN"/>
        </w:rPr>
        <w:t>开幕式</w:t>
      </w:r>
      <w:r>
        <w:rPr>
          <w:rFonts w:hint="eastAsia" w:eastAsia="仿宋_GB2312"/>
          <w:sz w:val="32"/>
          <w:szCs w:val="32"/>
        </w:rPr>
        <w:t>上的</w:t>
      </w:r>
      <w:r>
        <w:rPr>
          <w:rFonts w:hint="eastAsia" w:eastAsia="仿宋_GB2312"/>
          <w:sz w:val="32"/>
          <w:szCs w:val="32"/>
          <w:lang w:eastAsia="zh-CN"/>
        </w:rPr>
        <w:t>重要讲话</w:t>
      </w:r>
      <w:r>
        <w:rPr>
          <w:rFonts w:hint="eastAsia" w:eastAsia="仿宋_GB2312"/>
          <w:sz w:val="32"/>
          <w:szCs w:val="32"/>
        </w:rPr>
        <w:t>，准确把握倪书记讲话的精神实质，</w:t>
      </w:r>
      <w:r>
        <w:rPr>
          <w:rFonts w:hint="eastAsia" w:eastAsia="仿宋_GB2312"/>
          <w:sz w:val="32"/>
          <w:szCs w:val="32"/>
          <w:lang w:eastAsia="zh-CN"/>
        </w:rPr>
        <w:t>深入领会我市“十三五”发展蓝图、“三地四城”发展定位、率先全面建成小康社会发展目标，</w:t>
      </w:r>
      <w:r>
        <w:rPr>
          <w:rFonts w:hint="eastAsia" w:eastAsia="仿宋_GB2312"/>
          <w:sz w:val="32"/>
          <w:szCs w:val="32"/>
        </w:rPr>
        <w:t>增强对我市经济社会面临的新形势新任务新机遇新挑战的深刻理解，进一步把思想和行动统一到市委的决策和部署上来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要充分发挥政协委员界别代表人士的作用，充分发挥联系广泛、上下通达的优势，当好“信息员”“宣传员”，将倪书记的</w:t>
      </w:r>
      <w:r>
        <w:rPr>
          <w:rFonts w:hint="eastAsia" w:eastAsia="仿宋_GB2312"/>
          <w:sz w:val="32"/>
          <w:szCs w:val="32"/>
          <w:lang w:eastAsia="zh-CN"/>
        </w:rPr>
        <w:t>重要</w:t>
      </w:r>
      <w:r>
        <w:rPr>
          <w:rFonts w:hint="eastAsia" w:eastAsia="仿宋_GB2312"/>
          <w:sz w:val="32"/>
          <w:szCs w:val="32"/>
        </w:rPr>
        <w:t>讲话精神带到基层，带给自己所联系的</w:t>
      </w:r>
      <w:r>
        <w:rPr>
          <w:rFonts w:hint="eastAsia" w:eastAsia="仿宋_GB2312"/>
          <w:sz w:val="32"/>
          <w:szCs w:val="32"/>
          <w:lang w:eastAsia="zh-CN"/>
        </w:rPr>
        <w:t>界别</w:t>
      </w:r>
      <w:r>
        <w:rPr>
          <w:rFonts w:hint="eastAsia" w:eastAsia="仿宋_GB2312"/>
          <w:sz w:val="32"/>
          <w:szCs w:val="32"/>
        </w:rPr>
        <w:t>群众，多做团结鼓劲、利民惠民的实事，多做理顺情绪、化解矛盾的好事。要加强与</w:t>
      </w:r>
      <w:r>
        <w:rPr>
          <w:rFonts w:hint="eastAsia" w:eastAsia="仿宋_GB2312"/>
          <w:sz w:val="32"/>
          <w:szCs w:val="32"/>
          <w:lang w:eastAsia="zh-CN"/>
        </w:rPr>
        <w:t>民主党派、工商联、各人民团体和</w:t>
      </w:r>
      <w:r>
        <w:rPr>
          <w:rFonts w:hint="eastAsia" w:eastAsia="仿宋_GB2312"/>
          <w:sz w:val="32"/>
          <w:szCs w:val="32"/>
        </w:rPr>
        <w:t>各界人士的沟通联系，广泛凝聚共识，不断增进团结，增强同舟共济、共谋发展的信心，合力营造</w:t>
      </w:r>
      <w:r>
        <w:rPr>
          <w:rFonts w:hint="eastAsia" w:eastAsia="仿宋_GB2312"/>
          <w:sz w:val="32"/>
          <w:szCs w:val="32"/>
          <w:lang w:eastAsia="zh-CN"/>
        </w:rPr>
        <w:t>全市上下人人争作贡献、人人共创幸福的生动局面</w:t>
      </w:r>
      <w:r>
        <w:rPr>
          <w:rFonts w:hint="eastAsia" w:eastAsia="仿宋_GB2312"/>
          <w:sz w:val="32"/>
          <w:szCs w:val="32"/>
        </w:rPr>
        <w:t>。要深入开展“</w:t>
      </w:r>
      <w:r>
        <w:rPr>
          <w:rFonts w:hint="eastAsia" w:eastAsia="仿宋_GB2312"/>
          <w:sz w:val="32"/>
          <w:szCs w:val="32"/>
          <w:lang w:eastAsia="zh-CN"/>
        </w:rPr>
        <w:t>共绘新蓝图</w:t>
      </w:r>
      <w:r>
        <w:rPr>
          <w:rFonts w:hint="eastAsia" w:eastAsia="仿宋_GB2312"/>
          <w:sz w:val="32"/>
          <w:szCs w:val="32"/>
        </w:rPr>
        <w:t>，委员在行动”主题活动，动员和组织全体政协委员，紧紧围绕全市工作大局，聚焦推动</w:t>
      </w:r>
      <w:r>
        <w:rPr>
          <w:rFonts w:hint="eastAsia" w:eastAsia="仿宋_GB2312"/>
          <w:sz w:val="32"/>
          <w:szCs w:val="32"/>
          <w:lang w:eastAsia="zh-CN"/>
        </w:rPr>
        <w:t>我市经济社会发展</w:t>
      </w:r>
      <w:r>
        <w:rPr>
          <w:rFonts w:hint="eastAsia" w:eastAsia="仿宋_GB2312"/>
          <w:sz w:val="32"/>
          <w:szCs w:val="32"/>
        </w:rPr>
        <w:t>中的重大问题和群众最为关切的</w:t>
      </w:r>
      <w:r>
        <w:rPr>
          <w:rFonts w:hint="eastAsia" w:eastAsia="仿宋_GB2312"/>
          <w:sz w:val="32"/>
          <w:szCs w:val="32"/>
          <w:lang w:eastAsia="zh-CN"/>
        </w:rPr>
        <w:t>热点难点</w:t>
      </w:r>
      <w:r>
        <w:rPr>
          <w:rFonts w:hint="eastAsia" w:eastAsia="仿宋_GB2312"/>
          <w:sz w:val="32"/>
          <w:szCs w:val="32"/>
        </w:rPr>
        <w:t>问题，深入进行调</w:t>
      </w:r>
      <w:r>
        <w:rPr>
          <w:rFonts w:hint="eastAsia" w:eastAsia="仿宋_GB2312"/>
          <w:sz w:val="32"/>
          <w:szCs w:val="32"/>
          <w:lang w:eastAsia="zh-CN"/>
        </w:rPr>
        <w:t>查研究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认真履行委员职责，</w:t>
      </w:r>
      <w:r>
        <w:rPr>
          <w:rFonts w:hint="eastAsia" w:eastAsia="仿宋_GB2312"/>
          <w:sz w:val="32"/>
          <w:szCs w:val="32"/>
        </w:rPr>
        <w:t>努力为</w:t>
      </w:r>
      <w:r>
        <w:rPr>
          <w:rFonts w:hint="eastAsia" w:eastAsia="仿宋_GB2312"/>
          <w:sz w:val="32"/>
          <w:szCs w:val="32"/>
          <w:lang w:eastAsia="zh-CN"/>
        </w:rPr>
        <w:t>我市“十三五”实现良好开局，</w:t>
      </w:r>
      <w:r>
        <w:rPr>
          <w:rFonts w:hint="eastAsia" w:eastAsia="仿宋_GB2312"/>
          <w:sz w:val="32"/>
          <w:szCs w:val="32"/>
        </w:rPr>
        <w:t>出实招、谋良策。要充分发挥各自的优势，在政协工作和本职岗位上开拓创新，</w:t>
      </w:r>
      <w:r>
        <w:rPr>
          <w:rFonts w:hint="eastAsia" w:eastAsia="仿宋_GB2312"/>
          <w:sz w:val="32"/>
          <w:szCs w:val="32"/>
          <w:lang w:eastAsia="zh-CN"/>
        </w:rPr>
        <w:t>努力奋进</w:t>
      </w:r>
      <w:r>
        <w:rPr>
          <w:rFonts w:hint="eastAsia" w:eastAsia="仿宋_GB2312"/>
          <w:sz w:val="32"/>
          <w:szCs w:val="32"/>
        </w:rPr>
        <w:t>，以</w:t>
      </w:r>
      <w:r>
        <w:rPr>
          <w:rFonts w:hint="eastAsia" w:eastAsia="仿宋_GB2312"/>
          <w:sz w:val="32"/>
          <w:szCs w:val="32"/>
          <w:lang w:eastAsia="zh-CN"/>
        </w:rPr>
        <w:t>实实在在的履职行动回报市委对我们的厚爱，用扎扎实实的</w:t>
      </w:r>
      <w:r>
        <w:rPr>
          <w:rFonts w:hint="eastAsia" w:eastAsia="仿宋_GB2312"/>
          <w:sz w:val="32"/>
          <w:szCs w:val="32"/>
        </w:rPr>
        <w:t>优良业绩为靖江</w:t>
      </w:r>
      <w:r>
        <w:rPr>
          <w:rFonts w:hint="eastAsia" w:eastAsia="仿宋_GB2312"/>
          <w:sz w:val="32"/>
          <w:szCs w:val="32"/>
          <w:lang w:eastAsia="zh-CN"/>
        </w:rPr>
        <w:t>经济社会</w:t>
      </w:r>
      <w:r>
        <w:rPr>
          <w:rFonts w:hint="eastAsia" w:eastAsia="仿宋_GB2312"/>
          <w:sz w:val="32"/>
          <w:szCs w:val="32"/>
        </w:rPr>
        <w:t>新</w:t>
      </w:r>
      <w:r>
        <w:rPr>
          <w:rFonts w:hint="eastAsia" w:eastAsia="仿宋_GB2312"/>
          <w:sz w:val="32"/>
          <w:szCs w:val="32"/>
          <w:lang w:eastAsia="zh-CN"/>
        </w:rPr>
        <w:t>一轮</w:t>
      </w:r>
      <w:r>
        <w:rPr>
          <w:rFonts w:hint="eastAsia" w:eastAsia="仿宋_GB2312"/>
          <w:sz w:val="32"/>
          <w:szCs w:val="32"/>
        </w:rPr>
        <w:t>发展作出</w:t>
      </w:r>
      <w:r>
        <w:rPr>
          <w:rFonts w:hint="eastAsia" w:eastAsia="仿宋_GB2312"/>
          <w:sz w:val="32"/>
          <w:szCs w:val="32"/>
          <w:lang w:eastAsia="zh-CN"/>
        </w:rPr>
        <w:t>积极</w:t>
      </w:r>
      <w:r>
        <w:rPr>
          <w:rFonts w:hint="eastAsia" w:eastAsia="仿宋_GB2312"/>
          <w:sz w:val="32"/>
          <w:szCs w:val="32"/>
        </w:rPr>
        <w:t>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本次会议听取和审议了</w:t>
      </w:r>
      <w:r>
        <w:rPr>
          <w:rFonts w:hint="eastAsia" w:eastAsia="仿宋_GB2312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政协</w:t>
      </w:r>
      <w:r>
        <w:rPr>
          <w:rFonts w:hint="eastAsia" w:eastAsia="仿宋_GB2312"/>
          <w:sz w:val="32"/>
          <w:szCs w:val="32"/>
        </w:rPr>
        <w:t>十二届委员会</w:t>
      </w:r>
      <w:r>
        <w:rPr>
          <w:rFonts w:eastAsia="仿宋_GB2312"/>
          <w:sz w:val="32"/>
          <w:szCs w:val="32"/>
        </w:rPr>
        <w:t>常</w:t>
      </w:r>
      <w:r>
        <w:rPr>
          <w:rFonts w:hint="eastAsia" w:eastAsia="仿宋_GB2312"/>
          <w:sz w:val="32"/>
          <w:szCs w:val="32"/>
        </w:rPr>
        <w:t>务</w:t>
      </w:r>
      <w:r>
        <w:rPr>
          <w:rFonts w:eastAsia="仿宋_GB2312"/>
          <w:sz w:val="32"/>
          <w:szCs w:val="32"/>
        </w:rPr>
        <w:t>委</w:t>
      </w:r>
      <w:r>
        <w:rPr>
          <w:rFonts w:hint="eastAsia" w:eastAsia="仿宋_GB2312"/>
          <w:sz w:val="32"/>
          <w:szCs w:val="32"/>
        </w:rPr>
        <w:t>员</w:t>
      </w:r>
      <w:r>
        <w:rPr>
          <w:rFonts w:eastAsia="仿宋_GB2312"/>
          <w:sz w:val="32"/>
          <w:szCs w:val="32"/>
        </w:rPr>
        <w:t>会工作报告和</w:t>
      </w:r>
      <w:r>
        <w:rPr>
          <w:rFonts w:hint="eastAsia" w:eastAsia="仿宋_GB2312"/>
          <w:sz w:val="32"/>
          <w:szCs w:val="32"/>
        </w:rPr>
        <w:t>关于</w:t>
      </w:r>
      <w:r>
        <w:rPr>
          <w:rFonts w:hint="eastAsia" w:eastAsia="仿宋_GB2312"/>
          <w:sz w:val="32"/>
          <w:szCs w:val="32"/>
          <w:lang w:eastAsia="zh-CN"/>
        </w:rPr>
        <w:t>四</w:t>
      </w:r>
      <w:r>
        <w:rPr>
          <w:rFonts w:hint="eastAsia" w:eastAsia="仿宋_GB2312"/>
          <w:sz w:val="32"/>
          <w:szCs w:val="32"/>
        </w:rPr>
        <w:t>次会议以来</w:t>
      </w:r>
      <w:r>
        <w:rPr>
          <w:rFonts w:eastAsia="仿宋_GB2312"/>
          <w:sz w:val="32"/>
          <w:szCs w:val="32"/>
        </w:rPr>
        <w:t>提案工作</w:t>
      </w:r>
      <w:r>
        <w:rPr>
          <w:rFonts w:hint="eastAsia" w:eastAsia="仿宋_GB2312"/>
          <w:sz w:val="32"/>
          <w:szCs w:val="32"/>
        </w:rPr>
        <w:t>情况的</w:t>
      </w:r>
      <w:r>
        <w:rPr>
          <w:rFonts w:eastAsia="仿宋_GB2312"/>
          <w:sz w:val="32"/>
          <w:szCs w:val="32"/>
        </w:rPr>
        <w:t>报告；列席了靖江市第十</w:t>
      </w:r>
      <w:r>
        <w:rPr>
          <w:rFonts w:hint="eastAsia" w:eastAsia="仿宋_GB2312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届人民代表大会第</w:t>
      </w: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eastAsia="仿宋_GB2312"/>
          <w:sz w:val="32"/>
          <w:szCs w:val="32"/>
        </w:rPr>
        <w:t>次会议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通过了</w:t>
      </w:r>
      <w:r>
        <w:rPr>
          <w:rFonts w:hint="eastAsia" w:eastAsia="仿宋_GB2312"/>
          <w:sz w:val="32"/>
          <w:szCs w:val="32"/>
        </w:rPr>
        <w:t>会议</w:t>
      </w:r>
      <w:r>
        <w:rPr>
          <w:rFonts w:eastAsia="仿宋_GB2312"/>
          <w:sz w:val="32"/>
          <w:szCs w:val="32"/>
        </w:rPr>
        <w:t>决议；表彰了</w:t>
      </w:r>
      <w:r>
        <w:rPr>
          <w:rFonts w:hint="eastAsia" w:eastAsia="仿宋_GB2312"/>
          <w:sz w:val="32"/>
          <w:szCs w:val="32"/>
        </w:rPr>
        <w:t>先进。</w:t>
      </w:r>
      <w:r>
        <w:rPr>
          <w:rFonts w:hint="eastAsia" w:eastAsia="仿宋_GB2312"/>
          <w:sz w:val="32"/>
          <w:szCs w:val="32"/>
          <w:lang w:val="en-US" w:eastAsia="zh-CN"/>
        </w:rPr>
        <w:t>几天来，委员们以饱满的热情和高度的责任感，紧紧围绕市委十一届九次全会确定的奋斗目标，围绕赵市长所作的《政府工作报告》，围绕“十三五”发展规划纲要（草案），以小组讨论、大会书面发言、提交提案、反映社情民意等方式，就项目突破、转型升级、改革深化、城建提升、民生幸福等一些重大问题以及进一步加强政协工作、推进政协协商民主，积极建言献策，提出了许多富有建设性的意见和建议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会议充满了</w:t>
      </w:r>
      <w:r>
        <w:rPr>
          <w:rStyle w:val="3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团结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民主</w:t>
      </w:r>
      <w:r>
        <w:rPr>
          <w:rStyle w:val="3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、鼓劲奋进的气氛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,体现了与时俱进、求真务实的精神,是一次凝心聚力、促进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发展的</w:t>
      </w:r>
      <w:r>
        <w:rPr>
          <w:rStyle w:val="3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大会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新的一年，我们要以此次会议为新的起点和动力，在中共靖江市委的坚强领导下，坚持团结和民主两大主题，积极履行政治协商、民主监督、参政议政的职能，努力开创我市政协工作新局面。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一要勇担重任、服务大局，为推进经济社会发展凝心聚力。</w:t>
      </w:r>
      <w:r>
        <w:rPr>
          <w:rFonts w:hint="eastAsia" w:eastAsia="仿宋_GB2312"/>
          <w:sz w:val="32"/>
          <w:szCs w:val="32"/>
          <w:lang w:val="en-US" w:eastAsia="zh-CN"/>
        </w:rPr>
        <w:t>我们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要围绕中心谋大事。</w:t>
      </w:r>
      <w:r>
        <w:rPr>
          <w:rFonts w:hint="eastAsia" w:eastAsia="仿宋_GB2312"/>
          <w:sz w:val="32"/>
          <w:szCs w:val="32"/>
          <w:lang w:val="en-US" w:eastAsia="zh-CN"/>
        </w:rPr>
        <w:t>积极适应新形势、新任务、新要求，深刻领会和准确把握市委一系列新蓝图、新目标、新愿景，不断探索开展政协工作的新思路、新方法、新举措，努力做到与市委、市政府在目标上合心、工作上合力、行动上合拍。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要服务大局献良策。</w:t>
      </w:r>
      <w:r>
        <w:rPr>
          <w:rFonts w:hint="eastAsia" w:eastAsia="仿宋_GB2312"/>
          <w:sz w:val="32"/>
          <w:szCs w:val="32"/>
          <w:lang w:val="en-US" w:eastAsia="zh-CN"/>
        </w:rPr>
        <w:t>充分发挥人才库、智囊团的优势，围绕重大发展规划、重大改革任务、重大项目建设，以及关系人民群众切身利益的重大决策，开展协商议政活动，为市委、市政府决策提供依据和参考。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要体现担当助发展。</w:t>
      </w:r>
      <w:r>
        <w:rPr>
          <w:rFonts w:hint="eastAsia" w:eastAsia="仿宋_GB2312"/>
          <w:sz w:val="32"/>
          <w:szCs w:val="32"/>
          <w:lang w:val="en-US" w:eastAsia="zh-CN"/>
        </w:rPr>
        <w:t>面对市委十一届九次全会确定的目标任务，《政府工作报告》提出的重点工作和具体举措，要多搞调研，多出点子，多做具体工作，身体力行，担当使命，以优良品格和形象，影响带动界别群众坚定发展信心，为谱写靖江“十三五”新篇章，凝聚强大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二要情牵百姓、关注民生，为提升民生幸福指数献计出力。</w:t>
      </w:r>
      <w:r>
        <w:rPr>
          <w:rFonts w:hint="eastAsia" w:eastAsia="仿宋_GB2312"/>
          <w:sz w:val="32"/>
          <w:szCs w:val="32"/>
          <w:lang w:val="en-US" w:eastAsia="zh-CN"/>
        </w:rPr>
        <w:t>我们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要密切联系群众。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坚持到基层去，到群众中去，争当群众的知心人、贴心人，</w:t>
      </w:r>
      <w:r>
        <w:rPr>
          <w:rFonts w:hint="eastAsia" w:eastAsia="仿宋_GB2312"/>
          <w:sz w:val="32"/>
          <w:szCs w:val="32"/>
          <w:lang w:val="en-US" w:eastAsia="zh-CN"/>
        </w:rPr>
        <w:t>做好上情下达、释疑解惑、疏导沟通的工作，切实化解矛盾，理顺情绪，增进和谐。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要反映百姓心声。</w:t>
      </w:r>
      <w:r>
        <w:rPr>
          <w:rFonts w:hint="eastAsia" w:eastAsia="仿宋_GB2312"/>
          <w:sz w:val="32"/>
          <w:szCs w:val="32"/>
          <w:lang w:val="en-US" w:eastAsia="zh-CN"/>
        </w:rPr>
        <w:t>以客观反映群众意愿为职责，坚持讲真话、道实情，使协商议政和民主监督的方向、重点、措施，更加贴近基层实际，更加符合社会需求，更加体现群众心声。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要推动改善民生。</w:t>
      </w:r>
      <w:r>
        <w:rPr>
          <w:rFonts w:hint="eastAsia" w:eastAsia="仿宋_GB2312"/>
          <w:sz w:val="32"/>
          <w:szCs w:val="32"/>
          <w:lang w:val="en-US" w:eastAsia="zh-CN"/>
        </w:rPr>
        <w:t>以推动解决群众困难为己任，认真研究新形势下政协服务民生工作的特点和规律，通过扶贫济困、结对帮扶等有效途径，用实际行动为改善民生、维护民利做出积极贡献。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三要开拓创新，积极进取，为提高协商民主水平群策群力。</w:t>
      </w:r>
      <w:r>
        <w:rPr>
          <w:rFonts w:hint="eastAsia" w:eastAsia="仿宋_GB2312"/>
          <w:sz w:val="32"/>
          <w:szCs w:val="32"/>
          <w:lang w:val="en-US" w:eastAsia="zh-CN"/>
        </w:rPr>
        <w:t>我们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要彰显依章履职理念。</w:t>
      </w:r>
      <w:r>
        <w:rPr>
          <w:rFonts w:hint="eastAsia" w:eastAsia="仿宋_GB2312"/>
          <w:sz w:val="32"/>
          <w:szCs w:val="32"/>
          <w:lang w:val="en-US" w:eastAsia="zh-CN"/>
        </w:rPr>
        <w:t>按照于法有据、有章可循的原则，建立完善政协协商民主建设的有效制度设计，努力使协商议政的过程，成为助推党委政府决策科学化、民主化的过程。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要规范协商议政程序。</w:t>
      </w:r>
      <w:r>
        <w:rPr>
          <w:rFonts w:hint="eastAsia" w:eastAsia="仿宋_GB2312"/>
          <w:sz w:val="32"/>
          <w:szCs w:val="32"/>
          <w:lang w:val="en-US" w:eastAsia="zh-CN"/>
        </w:rPr>
        <w:t>及时总结履职过程中的有效做法和成熟经验，提炼上升为常态制度和工作机制。更加注重政协工作的系统性、整体性、协同性，做到内外结合、良性互动，不断提高协商议政实效。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要丰富资政建言形式。</w:t>
      </w:r>
      <w:r>
        <w:rPr>
          <w:rFonts w:hint="eastAsia" w:eastAsia="仿宋_GB2312"/>
          <w:sz w:val="32"/>
          <w:szCs w:val="32"/>
          <w:lang w:val="en-US" w:eastAsia="zh-CN"/>
        </w:rPr>
        <w:t>统筹运用各种履职方式，深入开展专题协商、对口协商、界别协商、提案办理协商，注重反映各党派团体的集体意见，继续推动协商民主在基层广泛、多层、制度化发展。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各位委员、同志们，站在靖江发展新的</w:t>
      </w:r>
      <w:r>
        <w:rPr>
          <w:rFonts w:hint="eastAsia" w:ascii="仿宋_GB2312" w:eastAsia="仿宋_GB2312"/>
          <w:sz w:val="32"/>
          <w:szCs w:val="32"/>
          <w:lang w:eastAsia="zh-CN"/>
        </w:rPr>
        <w:t>历史</w:t>
      </w:r>
      <w:r>
        <w:rPr>
          <w:rFonts w:hint="eastAsia" w:ascii="仿宋_GB2312" w:eastAsia="仿宋_GB2312"/>
          <w:sz w:val="32"/>
          <w:szCs w:val="32"/>
        </w:rPr>
        <w:t>起点，人民政协肩负着光荣的使命。让我们在中共靖江市委的坚强领导下，同心同德，群策群力，以奋发有为的精神状态，真抓实干的工作作风，</w:t>
      </w:r>
      <w:r>
        <w:rPr>
          <w:rFonts w:hint="eastAsia" w:ascii="仿宋_GB2312" w:eastAsia="仿宋_GB2312"/>
          <w:sz w:val="32"/>
          <w:szCs w:val="32"/>
          <w:lang w:eastAsia="zh-CN"/>
        </w:rPr>
        <w:t>推进政协协商民主建设</w:t>
      </w:r>
      <w:r>
        <w:rPr>
          <w:rFonts w:hint="eastAsia" w:ascii="仿宋_GB2312" w:eastAsia="仿宋_GB2312"/>
          <w:sz w:val="32"/>
          <w:szCs w:val="32"/>
        </w:rPr>
        <w:t>，为</w:t>
      </w:r>
      <w:r>
        <w:rPr>
          <w:rFonts w:hint="eastAsia" w:ascii="仿宋_GB2312" w:eastAsia="仿宋_GB2312"/>
          <w:sz w:val="32"/>
          <w:szCs w:val="32"/>
          <w:lang w:eastAsia="zh-CN"/>
        </w:rPr>
        <w:t>共绘靖江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eastAsia="zh-CN"/>
        </w:rPr>
        <w:t>十三五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  <w:lang w:eastAsia="zh-CN"/>
        </w:rPr>
        <w:t>新蓝图</w:t>
      </w:r>
      <w:r>
        <w:rPr>
          <w:rFonts w:hint="eastAsia" w:ascii="仿宋_GB2312" w:eastAsia="仿宋_GB2312"/>
          <w:sz w:val="32"/>
          <w:szCs w:val="32"/>
        </w:rPr>
        <w:t>作出</w:t>
      </w:r>
      <w:r>
        <w:rPr>
          <w:rFonts w:hint="eastAsia" w:ascii="仿宋_GB2312" w:eastAsia="仿宋_GB2312"/>
          <w:sz w:val="32"/>
          <w:szCs w:val="32"/>
          <w:lang w:eastAsia="zh-CN"/>
        </w:rPr>
        <w:t>积极</w:t>
      </w:r>
      <w:r>
        <w:rPr>
          <w:rFonts w:hint="eastAsia" w:ascii="仿宋_GB2312" w:eastAsia="仿宋_GB2312"/>
          <w:sz w:val="32"/>
          <w:szCs w:val="32"/>
        </w:rPr>
        <w:t>贡献！</w:t>
      </w:r>
    </w:p>
    <w:sectPr>
      <w:pgSz w:w="11906" w:h="16838"/>
      <w:pgMar w:top="2098" w:right="1417" w:bottom="2098" w:left="1587" w:header="851" w:footer="1701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roman"/>
    <w:pitch w:val="default"/>
    <w:sig w:usb0="E10002FF" w:usb1="4000ACFF" w:usb2="00000009" w:usb3="00000000" w:csb0="2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6E60B1"/>
    <w:rsid w:val="0B516C36"/>
    <w:rsid w:val="10680904"/>
    <w:rsid w:val="328566BF"/>
    <w:rsid w:val="3CE94068"/>
    <w:rsid w:val="3E1F79F4"/>
    <w:rsid w:val="4E630DE7"/>
    <w:rsid w:val="502655E2"/>
    <w:rsid w:val="53FD19C1"/>
    <w:rsid w:val="57987CB9"/>
    <w:rsid w:val="5CA01FD0"/>
    <w:rsid w:val="605F2801"/>
    <w:rsid w:val="7A5E10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2016-04-12T08:23:57Z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